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0E" w:rsidRPr="00E82730" w:rsidRDefault="00AF390E" w:rsidP="00AF390E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bookmarkStart w:id="0" w:name="_GoBack"/>
      <w:r w:rsidRPr="00E8273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Министерство образования Тульской области</w:t>
      </w:r>
    </w:p>
    <w:p w:rsidR="00AF390E" w:rsidRPr="00E82730" w:rsidRDefault="00AF390E" w:rsidP="00AF390E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Г</w:t>
      </w:r>
      <w:r w:rsidRPr="00E8273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>осударственное общеобразовательное учреждение Тульской области «Тульская школа для обучающихся с ограниченными возможностями здоровья № 4»</w:t>
      </w:r>
    </w:p>
    <w:p w:rsidR="00AF390E" w:rsidRDefault="00AF390E" w:rsidP="00AF390E">
      <w:pPr>
        <w:widowControl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E82730"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       </w:t>
      </w:r>
    </w:p>
    <w:tbl>
      <w:tblPr>
        <w:tblStyle w:val="a4"/>
        <w:tblW w:w="0" w:type="auto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56"/>
      </w:tblGrid>
      <w:tr w:rsidR="00AF390E" w:rsidTr="008F011D">
        <w:tc>
          <w:tcPr>
            <w:tcW w:w="4783" w:type="dxa"/>
          </w:tcPr>
          <w:p w:rsidR="00AF390E" w:rsidRDefault="00AF390E" w:rsidP="008F011D">
            <w:pPr>
              <w:widowControl/>
              <w:rPr>
                <w:rFonts w:ascii="Times New Roman" w:hAnsi="Times New Roman" w:cs="Times New Roman"/>
                <w:b/>
              </w:rPr>
            </w:pPr>
            <w:r w:rsidRPr="00E82730">
              <w:rPr>
                <w:rFonts w:ascii="Times New Roman" w:hAnsi="Times New Roman" w:cs="Times New Roman"/>
                <w:b/>
              </w:rPr>
              <w:t>ПРИНЯТО</w:t>
            </w:r>
          </w:p>
          <w:p w:rsidR="00AF390E" w:rsidRPr="00E82730" w:rsidRDefault="00AF390E" w:rsidP="008F011D">
            <w:pPr>
              <w:widowControl/>
              <w:rPr>
                <w:rFonts w:ascii="Times New Roman" w:hAnsi="Times New Roman" w:cs="Times New Roman"/>
              </w:rPr>
            </w:pPr>
            <w:r w:rsidRPr="00E82730">
              <w:rPr>
                <w:rFonts w:ascii="Times New Roman" w:hAnsi="Times New Roman" w:cs="Times New Roman"/>
              </w:rPr>
              <w:t xml:space="preserve">на </w:t>
            </w:r>
            <w:r w:rsidR="00C8455E">
              <w:rPr>
                <w:rFonts w:ascii="Times New Roman" w:hAnsi="Times New Roman" w:cs="Times New Roman"/>
              </w:rPr>
              <w:t xml:space="preserve">внеочередном </w:t>
            </w:r>
            <w:r w:rsidRPr="00E82730">
              <w:rPr>
                <w:rFonts w:ascii="Times New Roman" w:hAnsi="Times New Roman" w:cs="Times New Roman"/>
              </w:rPr>
              <w:t>Педагогическом совете</w:t>
            </w:r>
          </w:p>
          <w:p w:rsidR="00AF390E" w:rsidRPr="00E82730" w:rsidRDefault="00AF390E" w:rsidP="008F011D">
            <w:pPr>
              <w:widowControl/>
              <w:rPr>
                <w:rFonts w:ascii="Times New Roman" w:hAnsi="Times New Roman" w:cs="Times New Roman"/>
              </w:rPr>
            </w:pPr>
            <w:r w:rsidRPr="00E82730">
              <w:rPr>
                <w:rFonts w:ascii="Times New Roman" w:hAnsi="Times New Roman" w:cs="Times New Roman"/>
              </w:rPr>
              <w:t>ГОУ ТО «Тульская школа для обучающихся с ОВЗ № 4»</w:t>
            </w:r>
          </w:p>
          <w:p w:rsidR="00AF390E" w:rsidRPr="00E82730" w:rsidRDefault="00C8455E" w:rsidP="00C8455E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Протокол № 4 от 12.03.2025</w:t>
            </w:r>
            <w:r w:rsidR="00AF390E" w:rsidRPr="00E8273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3" w:type="dxa"/>
          </w:tcPr>
          <w:p w:rsidR="00AF390E" w:rsidRDefault="00AF390E" w:rsidP="008F011D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AF390E" w:rsidRDefault="00AF390E" w:rsidP="008F011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E82730">
              <w:rPr>
                <w:rFonts w:ascii="Times New Roman" w:hAnsi="Times New Roman" w:cs="Times New Roman"/>
              </w:rPr>
              <w:t>ГОУ ТО «Тульская школа для обучающихся с ОВЗ № 4»</w:t>
            </w:r>
          </w:p>
          <w:p w:rsidR="00AF390E" w:rsidRPr="00E82730" w:rsidRDefault="00AF390E" w:rsidP="008F011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_______________Н.И. </w:t>
            </w:r>
            <w:proofErr w:type="spellStart"/>
            <w:r>
              <w:rPr>
                <w:rFonts w:ascii="Times New Roman" w:hAnsi="Times New Roman" w:cs="Times New Roman"/>
              </w:rPr>
              <w:t>Курдюмова</w:t>
            </w:r>
            <w:proofErr w:type="spellEnd"/>
          </w:p>
          <w:p w:rsidR="00AF390E" w:rsidRDefault="00AF390E" w:rsidP="008F011D">
            <w:pPr>
              <w:widowControl/>
              <w:rPr>
                <w:rFonts w:ascii="Times New Roman" w:hAnsi="Times New Roman" w:cs="Times New Roman"/>
              </w:rPr>
            </w:pPr>
            <w:r w:rsidRPr="00E82730">
              <w:rPr>
                <w:rFonts w:ascii="Times New Roman" w:hAnsi="Times New Roman" w:cs="Times New Roman"/>
              </w:rPr>
              <w:t>П</w:t>
            </w:r>
            <w:r w:rsidR="0063784C">
              <w:rPr>
                <w:rFonts w:ascii="Times New Roman" w:hAnsi="Times New Roman" w:cs="Times New Roman"/>
              </w:rPr>
              <w:t xml:space="preserve">риказ от </w:t>
            </w:r>
            <w:proofErr w:type="gramStart"/>
            <w:r w:rsidR="0063784C">
              <w:rPr>
                <w:rFonts w:ascii="Times New Roman" w:hAnsi="Times New Roman" w:cs="Times New Roman"/>
              </w:rPr>
              <w:t>« 10</w:t>
            </w:r>
            <w:proofErr w:type="gramEnd"/>
            <w:r w:rsidR="0063784C">
              <w:rPr>
                <w:rFonts w:ascii="Times New Roman" w:hAnsi="Times New Roman" w:cs="Times New Roman"/>
              </w:rPr>
              <w:t xml:space="preserve"> » марта </w:t>
            </w:r>
            <w:r w:rsidR="00C8455E">
              <w:rPr>
                <w:rFonts w:ascii="Times New Roman" w:hAnsi="Times New Roman" w:cs="Times New Roman"/>
              </w:rPr>
              <w:t>2025</w:t>
            </w:r>
            <w:r w:rsidRPr="00E82730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84C">
              <w:rPr>
                <w:rFonts w:ascii="Times New Roman" w:hAnsi="Times New Roman" w:cs="Times New Roman"/>
              </w:rPr>
              <w:t>№ 72/А</w:t>
            </w:r>
          </w:p>
          <w:p w:rsidR="00AF390E" w:rsidRDefault="00AF390E" w:rsidP="008F011D">
            <w:pPr>
              <w:widowControl/>
              <w:rPr>
                <w:rFonts w:ascii="Times New Roman" w:hAnsi="Times New Roman" w:cs="Times New Roman"/>
              </w:rPr>
            </w:pPr>
          </w:p>
          <w:p w:rsidR="00AF390E" w:rsidRDefault="00AF390E" w:rsidP="008F011D">
            <w:pPr>
              <w:widowControl/>
            </w:pPr>
          </w:p>
        </w:tc>
      </w:tr>
    </w:tbl>
    <w:p w:rsidR="00AF390E" w:rsidRPr="00E82730" w:rsidRDefault="00AF390E" w:rsidP="00AF390E">
      <w:pPr>
        <w:widowControl/>
        <w:rPr>
          <w:rFonts w:ascii="Times New Roman" w:eastAsia="SimSu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>
        <w:t xml:space="preserve"> </w:t>
      </w:r>
    </w:p>
    <w:p w:rsidR="00AF390E" w:rsidRDefault="00AF390E" w:rsidP="00AF390E">
      <w:pPr>
        <w:pStyle w:val="20"/>
        <w:spacing w:after="0"/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5863"/>
      </w:tblGrid>
      <w:tr w:rsidR="00AF390E" w:rsidTr="008F011D">
        <w:trPr>
          <w:trHeight w:val="2605"/>
        </w:trPr>
        <w:tc>
          <w:tcPr>
            <w:tcW w:w="3118" w:type="dxa"/>
          </w:tcPr>
          <w:p w:rsidR="00AF390E" w:rsidRDefault="00AF390E" w:rsidP="008F011D">
            <w:pPr>
              <w:pStyle w:val="20"/>
              <w:spacing w:after="0"/>
              <w:jc w:val="left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734580" wp14:editId="503E1B36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118745</wp:posOffset>
                  </wp:positionV>
                  <wp:extent cx="1653540" cy="1548765"/>
                  <wp:effectExtent l="0" t="0" r="3810" b="0"/>
                  <wp:wrapSquare wrapText="bothSides"/>
                  <wp:docPr id="1" name="Рисунок 1" descr="C:\Users\User\Desktop\эмблема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эмблема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4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94" w:type="dxa"/>
          </w:tcPr>
          <w:p w:rsidR="00AF390E" w:rsidRDefault="00AF390E" w:rsidP="008F011D">
            <w:pPr>
              <w:pStyle w:val="1"/>
              <w:spacing w:line="276" w:lineRule="auto"/>
              <w:jc w:val="center"/>
            </w:pPr>
          </w:p>
          <w:p w:rsidR="00AF390E" w:rsidRDefault="00AF390E" w:rsidP="008F011D">
            <w:pPr>
              <w:pStyle w:val="1"/>
              <w:spacing w:line="276" w:lineRule="auto"/>
              <w:jc w:val="center"/>
            </w:pPr>
          </w:p>
          <w:p w:rsidR="00AF390E" w:rsidRDefault="00AF390E" w:rsidP="008F011D">
            <w:pPr>
              <w:pStyle w:val="1"/>
              <w:spacing w:line="276" w:lineRule="auto"/>
              <w:jc w:val="center"/>
            </w:pPr>
          </w:p>
          <w:p w:rsidR="00AF390E" w:rsidRDefault="00AF390E" w:rsidP="008F011D">
            <w:pPr>
              <w:pStyle w:val="1"/>
              <w:spacing w:line="276" w:lineRule="auto"/>
              <w:jc w:val="center"/>
            </w:pPr>
          </w:p>
          <w:p w:rsidR="00AF390E" w:rsidRPr="001F056C" w:rsidRDefault="00AF390E" w:rsidP="008F011D">
            <w:pPr>
              <w:pStyle w:val="1"/>
              <w:spacing w:line="276" w:lineRule="auto"/>
              <w:jc w:val="center"/>
              <w:rPr>
                <w:b/>
              </w:rPr>
            </w:pPr>
            <w:r w:rsidRPr="001F056C">
              <w:rPr>
                <w:b/>
              </w:rPr>
              <w:t>ЛОКАЛЬНЫЙ НОРМАТИВНЫЙ АКТ</w:t>
            </w:r>
          </w:p>
        </w:tc>
      </w:tr>
    </w:tbl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left"/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793"/>
      </w:tblGrid>
      <w:tr w:rsidR="00AF390E" w:rsidTr="008F011D"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</w:tcPr>
          <w:p w:rsidR="00AF390E" w:rsidRDefault="00AF390E" w:rsidP="008F011D">
            <w:pPr>
              <w:pStyle w:val="1"/>
              <w:spacing w:line="276" w:lineRule="auto"/>
            </w:pPr>
          </w:p>
        </w:tc>
      </w:tr>
    </w:tbl>
    <w:p w:rsidR="00AF390E" w:rsidRPr="00852131" w:rsidRDefault="00AF390E" w:rsidP="00AF390E">
      <w:pPr>
        <w:pStyle w:val="1"/>
        <w:spacing w:line="276" w:lineRule="auto"/>
        <w:rPr>
          <w:b/>
          <w:bCs/>
          <w:color w:val="FF0000"/>
          <w:sz w:val="36"/>
          <w:szCs w:val="36"/>
        </w:rPr>
      </w:pPr>
    </w:p>
    <w:p w:rsidR="00AF390E" w:rsidRPr="00852131" w:rsidRDefault="00C8455E" w:rsidP="00AF390E">
      <w:pPr>
        <w:pStyle w:val="1"/>
        <w:spacing w:line="276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Изменения в </w:t>
      </w:r>
    </w:p>
    <w:p w:rsidR="00C8455E" w:rsidRDefault="00C8455E" w:rsidP="00AF390E">
      <w:pPr>
        <w:pStyle w:val="1"/>
        <w:spacing w:line="276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Правила приема на обучение в </w:t>
      </w:r>
    </w:p>
    <w:p w:rsidR="00C8455E" w:rsidRDefault="00C8455E" w:rsidP="00AF390E">
      <w:pPr>
        <w:pStyle w:val="1"/>
        <w:spacing w:line="276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государственное общеобразовательное </w:t>
      </w:r>
    </w:p>
    <w:p w:rsidR="00CA158C" w:rsidRDefault="00C8455E" w:rsidP="00AF390E">
      <w:pPr>
        <w:pStyle w:val="1"/>
        <w:spacing w:line="276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учреждение Тульской области </w:t>
      </w:r>
    </w:p>
    <w:p w:rsidR="00AF390E" w:rsidRPr="00852131" w:rsidRDefault="00AF390E" w:rsidP="00AF390E">
      <w:pPr>
        <w:pStyle w:val="1"/>
        <w:spacing w:line="276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Pr="00AF390E">
        <w:rPr>
          <w:b/>
          <w:bCs/>
          <w:color w:val="FF0000"/>
          <w:sz w:val="36"/>
          <w:szCs w:val="36"/>
        </w:rPr>
        <w:t xml:space="preserve">«Тульская </w:t>
      </w:r>
      <w:r>
        <w:rPr>
          <w:b/>
          <w:bCs/>
          <w:color w:val="FF0000"/>
          <w:sz w:val="36"/>
          <w:szCs w:val="36"/>
        </w:rPr>
        <w:t>ш</w:t>
      </w:r>
      <w:r w:rsidRPr="00AF390E">
        <w:rPr>
          <w:b/>
          <w:bCs/>
          <w:color w:val="FF0000"/>
          <w:sz w:val="36"/>
          <w:szCs w:val="36"/>
        </w:rPr>
        <w:t>кола для обучающихся с ОВЗ № 4»</w:t>
      </w:r>
    </w:p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 w:rsidRPr="001F2667">
        <w:rPr>
          <w:sz w:val="24"/>
          <w:szCs w:val="24"/>
        </w:rPr>
        <w:t>«УЧТЕНО МОТИВИРОВАННОЕ МНЕНИЕ»</w:t>
      </w: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Совета родителей</w:t>
      </w: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(законных представителей)</w:t>
      </w: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несовершеннолетних обучающихся </w:t>
      </w: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ГОУ ТО «Тульская школа для обучающихся с ОВЗ № 4»</w:t>
      </w:r>
    </w:p>
    <w:p w:rsidR="00AF390E" w:rsidRPr="001F2667" w:rsidRDefault="00AF390E" w:rsidP="00AF390E">
      <w:pPr>
        <w:pStyle w:val="20"/>
        <w:spacing w:after="0"/>
        <w:jc w:val="right"/>
        <w:rPr>
          <w:sz w:val="24"/>
          <w:szCs w:val="24"/>
        </w:rPr>
      </w:pPr>
      <w:r w:rsidRPr="001F2667">
        <w:rPr>
          <w:sz w:val="24"/>
          <w:szCs w:val="24"/>
        </w:rPr>
        <w:t>«УЧТЕНО МОТИВИРОВАННОЕ МНЕНИЕ»</w:t>
      </w:r>
    </w:p>
    <w:p w:rsidR="00AF390E" w:rsidRPr="001F2667" w:rsidRDefault="00AF390E" w:rsidP="00AF390E">
      <w:pPr>
        <w:pStyle w:val="20"/>
        <w:spacing w:after="0"/>
        <w:jc w:val="right"/>
        <w:rPr>
          <w:sz w:val="24"/>
          <w:szCs w:val="24"/>
        </w:rPr>
      </w:pPr>
      <w:r w:rsidRPr="001F2667">
        <w:rPr>
          <w:sz w:val="24"/>
          <w:szCs w:val="24"/>
        </w:rPr>
        <w:t xml:space="preserve">Председатель Совета </w:t>
      </w:r>
      <w:r>
        <w:rPr>
          <w:sz w:val="24"/>
          <w:szCs w:val="24"/>
        </w:rPr>
        <w:t>обучающихся</w:t>
      </w:r>
    </w:p>
    <w:p w:rsidR="00AF390E" w:rsidRDefault="00AF390E" w:rsidP="00AF390E">
      <w:pPr>
        <w:pStyle w:val="20"/>
        <w:spacing w:after="0"/>
        <w:jc w:val="right"/>
        <w:rPr>
          <w:sz w:val="24"/>
          <w:szCs w:val="24"/>
        </w:rPr>
      </w:pPr>
      <w:r w:rsidRPr="001F2667">
        <w:rPr>
          <w:sz w:val="24"/>
          <w:szCs w:val="24"/>
        </w:rPr>
        <w:t xml:space="preserve">ГОУ ТО «Тульская </w:t>
      </w:r>
      <w:r>
        <w:rPr>
          <w:sz w:val="24"/>
          <w:szCs w:val="24"/>
        </w:rPr>
        <w:t>ш</w:t>
      </w:r>
      <w:r w:rsidRPr="001F2667">
        <w:rPr>
          <w:sz w:val="24"/>
          <w:szCs w:val="24"/>
        </w:rPr>
        <w:t>кола для обучающихся с ОВЗ № 4»</w:t>
      </w:r>
    </w:p>
    <w:p w:rsidR="00AF390E" w:rsidRPr="001F2667" w:rsidRDefault="00AF390E" w:rsidP="00AF390E">
      <w:pPr>
        <w:pStyle w:val="20"/>
        <w:spacing w:after="0"/>
        <w:jc w:val="right"/>
        <w:rPr>
          <w:sz w:val="24"/>
          <w:szCs w:val="24"/>
        </w:rPr>
      </w:pPr>
    </w:p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left"/>
      </w:pPr>
    </w:p>
    <w:p w:rsidR="00AF390E" w:rsidRDefault="00AF390E" w:rsidP="00AF390E">
      <w:pPr>
        <w:pStyle w:val="20"/>
        <w:spacing w:after="0"/>
        <w:jc w:val="left"/>
      </w:pPr>
    </w:p>
    <w:p w:rsidR="00AF390E" w:rsidRDefault="00C8455E" w:rsidP="00AF390E">
      <w:pPr>
        <w:pStyle w:val="2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Тула, 2025</w:t>
      </w:r>
    </w:p>
    <w:p w:rsidR="00D87074" w:rsidRDefault="00D87074" w:rsidP="00AF390E">
      <w:pPr>
        <w:pStyle w:val="20"/>
        <w:spacing w:after="0"/>
        <w:rPr>
          <w:b/>
          <w:sz w:val="28"/>
          <w:szCs w:val="28"/>
        </w:rPr>
      </w:pPr>
    </w:p>
    <w:bookmarkEnd w:id="0"/>
    <w:p w:rsidR="00C8455E" w:rsidRDefault="00C8455E" w:rsidP="00C8455E">
      <w:pPr>
        <w:pStyle w:val="20"/>
        <w:spacing w:after="0"/>
        <w:jc w:val="both"/>
        <w:rPr>
          <w:sz w:val="28"/>
          <w:szCs w:val="28"/>
        </w:rPr>
      </w:pPr>
      <w:r w:rsidRPr="00C8455E">
        <w:rPr>
          <w:sz w:val="28"/>
          <w:szCs w:val="28"/>
        </w:rPr>
        <w:lastRenderedPageBreak/>
        <w:t>Изменения в Правила приема на обучение в ГОУ ТО «Тульская ш</w:t>
      </w:r>
      <w:r>
        <w:rPr>
          <w:sz w:val="28"/>
          <w:szCs w:val="28"/>
        </w:rPr>
        <w:t xml:space="preserve">кола для </w:t>
      </w:r>
      <w:r w:rsidRPr="00C8455E">
        <w:rPr>
          <w:sz w:val="28"/>
          <w:szCs w:val="28"/>
        </w:rPr>
        <w:t>обучающихся с ОВЗ № 4»</w:t>
      </w:r>
      <w:r>
        <w:rPr>
          <w:sz w:val="28"/>
          <w:szCs w:val="28"/>
        </w:rPr>
        <w:t xml:space="preserve"> </w:t>
      </w:r>
      <w:r w:rsidR="00B41CC7">
        <w:rPr>
          <w:sz w:val="28"/>
          <w:szCs w:val="28"/>
        </w:rPr>
        <w:t>по образовательным программам начального общего, основного общего образования, утвержденные приказом директора от 28.05.2021 № 18-осн с изменениями и дополнениями от 23.01.2023</w:t>
      </w:r>
    </w:p>
    <w:p w:rsidR="00B41CC7" w:rsidRPr="00C8455E" w:rsidRDefault="00B41CC7" w:rsidP="00C8455E">
      <w:pPr>
        <w:pStyle w:val="20"/>
        <w:spacing w:after="0"/>
        <w:jc w:val="both"/>
        <w:rPr>
          <w:sz w:val="28"/>
          <w:szCs w:val="28"/>
        </w:rPr>
      </w:pPr>
    </w:p>
    <w:p w:rsidR="00F23BC5" w:rsidRDefault="00B41CC7" w:rsidP="00B41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CC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1CC7">
        <w:rPr>
          <w:rFonts w:ascii="Times New Roman" w:hAnsi="Times New Roman" w:cs="Times New Roman"/>
          <w:b/>
          <w:sz w:val="28"/>
          <w:szCs w:val="28"/>
        </w:rPr>
        <w:t>. Условия приема на обучение</w:t>
      </w:r>
    </w:p>
    <w:p w:rsidR="00B41CC7" w:rsidRDefault="00B41CC7" w:rsidP="00B41CC7">
      <w:pPr>
        <w:widowControl/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41CC7" w:rsidRDefault="00B41CC7" w:rsidP="00B41CC7">
      <w:pPr>
        <w:widowControl/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П</w:t>
      </w:r>
      <w:r w:rsidRPr="00B41C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ункт 2.7. после слов «свободных мест», дополнить словами «а также при невыполнении условий, установленных частью 2.1 статьи 78 Федерального закона от 29.12.2012 № 273 – ФЗ «Об обра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зовании в Российской Федерации».</w:t>
      </w:r>
    </w:p>
    <w:p w:rsidR="00B41CC7" w:rsidRPr="00B41CC7" w:rsidRDefault="00B41CC7" w:rsidP="00B41CC7">
      <w:pPr>
        <w:widowControl/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41C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Пункт 2.7 Правил дополнить частями 2.7.1. – 2.7.5. следующего содержания:</w:t>
      </w: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B41C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«2.7.1. </w:t>
      </w:r>
      <w:r w:rsidRPr="00B41C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B41C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2.7.2.  Иностранные граждане обладают равными с гражданами Российской Федерации правами на получение начального общего, основного общего образования в пределах освоения образовательной программы общего образования на общедоступной и бесплатной основе.</w:t>
      </w: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B41C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2.7.3.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B41C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t>2.7.4. 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B41CC7" w:rsidRPr="00B41CC7" w:rsidRDefault="00B41CC7" w:rsidP="00B41CC7">
      <w:pPr>
        <w:widowControl/>
        <w:tabs>
          <w:tab w:val="left" w:pos="426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</w:pPr>
      <w:r w:rsidRPr="00B41CC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 w:bidi="ar-SA"/>
        </w:rPr>
        <w:lastRenderedPageBreak/>
        <w:t>2.7.5. Лица, не прошедшие тестирование на знание русского языка, достаточное для освоения образовательных программ начального общего, основного общего образования, не допускаются до освоения указанных образовательных программ.».</w:t>
      </w:r>
    </w:p>
    <w:p w:rsidR="00B41CC7" w:rsidRPr="00B41CC7" w:rsidRDefault="00B41CC7" w:rsidP="00B41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1CC7" w:rsidRPr="00B4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40D2"/>
    <w:multiLevelType w:val="multilevel"/>
    <w:tmpl w:val="E5DCBB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D56D95"/>
    <w:multiLevelType w:val="multilevel"/>
    <w:tmpl w:val="A9DCC834"/>
    <w:lvl w:ilvl="0">
      <w:start w:val="2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825BBB"/>
    <w:multiLevelType w:val="multilevel"/>
    <w:tmpl w:val="C79ADE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E670A3D"/>
    <w:multiLevelType w:val="multilevel"/>
    <w:tmpl w:val="E92E3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FA619B"/>
    <w:multiLevelType w:val="multilevel"/>
    <w:tmpl w:val="F4089996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DE4BE1"/>
    <w:multiLevelType w:val="multilevel"/>
    <w:tmpl w:val="FD94D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CD85E8C"/>
    <w:multiLevelType w:val="hybridMultilevel"/>
    <w:tmpl w:val="F828B7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14419F1"/>
    <w:multiLevelType w:val="multilevel"/>
    <w:tmpl w:val="847C2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77FC8"/>
    <w:multiLevelType w:val="hybridMultilevel"/>
    <w:tmpl w:val="DC54F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F224F"/>
    <w:multiLevelType w:val="multilevel"/>
    <w:tmpl w:val="F312C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B"/>
    <w:rsid w:val="00081FCB"/>
    <w:rsid w:val="0063784C"/>
    <w:rsid w:val="00760BDF"/>
    <w:rsid w:val="00A76CAE"/>
    <w:rsid w:val="00AF390E"/>
    <w:rsid w:val="00B41CC7"/>
    <w:rsid w:val="00C8455E"/>
    <w:rsid w:val="00CA158C"/>
    <w:rsid w:val="00D87074"/>
    <w:rsid w:val="00E4679C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183CB-ADDC-420D-BFF4-B031F282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390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F390E"/>
    <w:rPr>
      <w:rFonts w:ascii="Times New Roman" w:eastAsia="Times New Roman" w:hAnsi="Times New Roman" w:cs="Times New Roman"/>
      <w:color w:val="212121"/>
    </w:rPr>
  </w:style>
  <w:style w:type="character" w:customStyle="1" w:styleId="2">
    <w:name w:val="Основной текст (2)_"/>
    <w:basedOn w:val="a0"/>
    <w:link w:val="20"/>
    <w:rsid w:val="00AF390E"/>
    <w:rPr>
      <w:rFonts w:ascii="Times New Roman" w:eastAsia="Times New Roman" w:hAnsi="Times New Roman" w:cs="Times New Roman"/>
      <w:color w:val="212121"/>
      <w:sz w:val="16"/>
      <w:szCs w:val="16"/>
    </w:rPr>
  </w:style>
  <w:style w:type="paragraph" w:customStyle="1" w:styleId="1">
    <w:name w:val="Основной текст1"/>
    <w:basedOn w:val="a"/>
    <w:link w:val="a3"/>
    <w:rsid w:val="00AF390E"/>
    <w:rPr>
      <w:rFonts w:ascii="Times New Roman" w:eastAsia="Times New Roman" w:hAnsi="Times New Roman" w:cs="Times New Roman"/>
      <w:color w:val="212121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AF390E"/>
    <w:pPr>
      <w:spacing w:after="100"/>
      <w:jc w:val="center"/>
    </w:pPr>
    <w:rPr>
      <w:rFonts w:ascii="Times New Roman" w:eastAsia="Times New Roman" w:hAnsi="Times New Roman" w:cs="Times New Roman"/>
      <w:color w:val="212121"/>
      <w:sz w:val="16"/>
      <w:szCs w:val="16"/>
      <w:lang w:eastAsia="en-US" w:bidi="ar-SA"/>
    </w:rPr>
  </w:style>
  <w:style w:type="table" w:styleId="a4">
    <w:name w:val="Table Grid"/>
    <w:basedOn w:val="a1"/>
    <w:uiPriority w:val="39"/>
    <w:rsid w:val="00AF39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E4679C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E4679C"/>
    <w:pPr>
      <w:spacing w:after="11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E4679C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E4679C"/>
    <w:pPr>
      <w:spacing w:line="314" w:lineRule="auto"/>
      <w:ind w:left="780" w:firstLine="37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E4679C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qFormat/>
    <w:locked/>
    <w:rsid w:val="00E4679C"/>
    <w:rPr>
      <w:rFonts w:ascii="Calibri" w:eastAsia="Calibri" w:hAnsi="Calibri" w:cs="Times New Roman"/>
      <w:lang w:val="en-US"/>
    </w:rPr>
  </w:style>
  <w:style w:type="character" w:styleId="a7">
    <w:name w:val="Hyperlink"/>
    <w:basedOn w:val="a0"/>
    <w:uiPriority w:val="99"/>
    <w:unhideWhenUsed/>
    <w:rsid w:val="00E4679C"/>
    <w:rPr>
      <w:color w:val="0563C1" w:themeColor="hyperlink"/>
      <w:u w:val="single"/>
    </w:rPr>
  </w:style>
  <w:style w:type="paragraph" w:customStyle="1" w:styleId="Default">
    <w:name w:val="Default"/>
    <w:rsid w:val="00E4679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2024-12-09T07:22:00Z</dcterms:created>
  <dcterms:modified xsi:type="dcterms:W3CDTF">2025-03-12T08:45:00Z</dcterms:modified>
</cp:coreProperties>
</file>